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 w:hint="cs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 w:hint="cs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 w:hint="cs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 w:hint="cs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F97CAC" w:rsidRPr="00245328" w:rsidRDefault="00F97CAC" w:rsidP="00F97CAC">
      <w:pPr>
        <w:pStyle w:val="a7"/>
        <w:jc w:val="center"/>
        <w:rPr>
          <w:rFonts w:cs="David" w:hint="cs"/>
          <w:sz w:val="24"/>
          <w:szCs w:val="24"/>
          <w:rtl/>
        </w:rPr>
      </w:pPr>
    </w:p>
    <w:p w:rsidR="00F97CAC" w:rsidRDefault="00F97CAC" w:rsidP="00F97CAC">
      <w:pPr>
        <w:jc w:val="center"/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</w:pP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מודעת פרסום בדברשינויים מהותיים ודחיית מועדים </w:t>
      </w:r>
    </w:p>
    <w:p w:rsidR="00F97CAC" w:rsidRPr="00F97CAC" w:rsidRDefault="00F97CAC" w:rsidP="00F97CAC">
      <w:pPr>
        <w:jc w:val="center"/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</w:pP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ל</w:t>
      </w:r>
      <w:r w:rsidRPr="00F97CAC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מכרז פומבי מס'  1</w:t>
      </w: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64</w:t>
      </w:r>
      <w:r w:rsidRPr="00F97CAC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/2015</w:t>
      </w:r>
      <w:r w:rsidRPr="00F97CAC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ab/>
      </w: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אספקת כתבי עת מקצועיים בשפה האנגלית לספרית ביה"ס המרכזי.</w:t>
      </w:r>
    </w:p>
    <w:p w:rsidR="00F97CAC" w:rsidRPr="00F97CAC" w:rsidRDefault="00F97CAC" w:rsidP="00F97CAC">
      <w:pPr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4F5DBB" w:rsidRPr="00F97CAC" w:rsidRDefault="00F97CAC" w:rsidP="00F97CAC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bookmarkStart w:id="0" w:name="_GoBack"/>
      <w:r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כי </w:t>
      </w:r>
      <w:r w:rsidR="004F5DBB"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לאור שאלות הבהרה קיים צורך לבצע שינויים מהותיים </w:t>
      </w:r>
      <w:bookmarkEnd w:id="0"/>
      <w:r w:rsidR="004F5DBB"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במפרט המכרז כדלקמן: </w:t>
      </w:r>
    </w:p>
    <w:p w:rsidR="004F5DBB" w:rsidRPr="004F5DBB" w:rsidRDefault="004F5DBB" w:rsidP="004F5DBB">
      <w:pPr>
        <w:pStyle w:val="a3"/>
        <w:jc w:val="left"/>
        <w:rPr>
          <w:rFonts w:cs="David"/>
          <w:b w:val="0"/>
          <w:bCs w:val="0"/>
          <w:lang w:eastAsia="en-US"/>
        </w:rPr>
      </w:pPr>
    </w:p>
    <w:p w:rsidR="004F5DBB" w:rsidRPr="004F5DBB" w:rsidRDefault="004F5DBB" w:rsidP="004F5DBB">
      <w:pPr>
        <w:pStyle w:val="a3"/>
        <w:numPr>
          <w:ilvl w:val="0"/>
          <w:numId w:val="1"/>
        </w:numPr>
        <w:jc w:val="left"/>
        <w:rPr>
          <w:rFonts w:cs="David"/>
          <w:u w:val="single"/>
        </w:rPr>
      </w:pPr>
      <w:r w:rsidRPr="004F5DBB">
        <w:rPr>
          <w:rFonts w:cs="David" w:hint="cs"/>
          <w:u w:val="single"/>
          <w:rtl/>
        </w:rPr>
        <w:t>הצעת המחיר</w:t>
      </w:r>
      <w:r w:rsidR="000B06AF">
        <w:rPr>
          <w:rFonts w:cs="David" w:hint="cs"/>
          <w:u w:val="single"/>
          <w:rtl/>
        </w:rPr>
        <w:t xml:space="preserve"> והוספת אומדן</w:t>
      </w:r>
    </w:p>
    <w:p w:rsidR="004F5DBB" w:rsidRDefault="004F5DBB" w:rsidP="004F5DBB">
      <w:pPr>
        <w:pStyle w:val="a3"/>
        <w:jc w:val="left"/>
        <w:rPr>
          <w:rFonts w:cs="David"/>
          <w:b w:val="0"/>
          <w:bCs w:val="0"/>
          <w:rtl/>
        </w:rPr>
      </w:pPr>
    </w:p>
    <w:p w:rsidR="004F5DBB" w:rsidRDefault="004F5DBB" w:rsidP="004F5DBB">
      <w:pPr>
        <w:pStyle w:val="a3"/>
        <w:jc w:val="left"/>
        <w:rPr>
          <w:rFonts w:cs="David"/>
          <w:b w:val="0"/>
          <w:bCs w:val="0"/>
          <w:rtl/>
        </w:rPr>
      </w:pPr>
      <w:r>
        <w:rPr>
          <w:rFonts w:cs="David" w:hint="cs"/>
          <w:b w:val="0"/>
          <w:bCs w:val="0"/>
          <w:rtl/>
        </w:rPr>
        <w:t xml:space="preserve">מבנה הצעת המחיר תשתנה כך </w:t>
      </w:r>
      <w:r w:rsidRPr="004F5DBB">
        <w:rPr>
          <w:rFonts w:cs="David" w:hint="cs"/>
          <w:b w:val="0"/>
          <w:bCs w:val="0"/>
          <w:rtl/>
        </w:rPr>
        <w:t>שעל המציע לציין את אחוז התוספת</w:t>
      </w:r>
      <w:r w:rsidRPr="004F5DBB">
        <w:rPr>
          <w:rFonts w:cs="David"/>
          <w:b w:val="0"/>
          <w:bCs w:val="0"/>
          <w:rtl/>
        </w:rPr>
        <w:t xml:space="preserve"> המוצע </w:t>
      </w:r>
      <w:r w:rsidRPr="004F5DBB">
        <w:rPr>
          <w:rFonts w:cs="David" w:hint="cs"/>
          <w:b w:val="0"/>
          <w:bCs w:val="0"/>
          <w:rtl/>
        </w:rPr>
        <w:t>על מחיר מינוי הקבוע במחירון של ההוצאה לאור, הכולל את כל העלויות הכרוכות באספקה (לרבות דמי אריזה, משלוח בדואר רגיל וכיו"ב)</w:t>
      </w:r>
      <w:r>
        <w:rPr>
          <w:rFonts w:cs="David" w:hint="cs"/>
          <w:b w:val="0"/>
          <w:bCs w:val="0"/>
          <w:rtl/>
        </w:rPr>
        <w:t>.</w:t>
      </w:r>
    </w:p>
    <w:p w:rsidR="000B06AF" w:rsidRDefault="000B06AF" w:rsidP="004F5DBB">
      <w:pPr>
        <w:pStyle w:val="a3"/>
        <w:jc w:val="left"/>
        <w:rPr>
          <w:rFonts w:cs="David"/>
          <w:b w:val="0"/>
          <w:bCs w:val="0"/>
          <w:rtl/>
        </w:rPr>
      </w:pPr>
    </w:p>
    <w:p w:rsidR="000B06AF" w:rsidRPr="000B06AF" w:rsidRDefault="000B06AF" w:rsidP="000B06AF">
      <w:pPr>
        <w:pStyle w:val="a3"/>
        <w:jc w:val="both"/>
        <w:rPr>
          <w:rFonts w:cs="David"/>
          <w:b w:val="0"/>
          <w:bCs w:val="0"/>
        </w:rPr>
      </w:pPr>
      <w:bookmarkStart w:id="1" w:name="אומדן_הצעה"/>
      <w:r>
        <w:rPr>
          <w:rFonts w:cs="David" w:hint="cs"/>
          <w:b w:val="0"/>
          <w:bCs w:val="0"/>
          <w:rtl/>
        </w:rPr>
        <w:t xml:space="preserve">כמו כן, </w:t>
      </w:r>
      <w:r w:rsidRPr="000B06AF">
        <w:rPr>
          <w:rFonts w:cs="David" w:hint="eastAsia"/>
          <w:b w:val="0"/>
          <w:bCs w:val="0"/>
          <w:rtl/>
        </w:rPr>
        <w:t>ההצעות</w:t>
      </w:r>
      <w:r w:rsidRPr="000B06AF">
        <w:rPr>
          <w:rFonts w:cs="David"/>
          <w:b w:val="0"/>
          <w:bCs w:val="0"/>
          <w:rtl/>
        </w:rPr>
        <w:t xml:space="preserve"> שיוגשו תיבחנה בהתאם לאומדן עלות העבודה השמור עם המשרד</w:t>
      </w:r>
      <w:r>
        <w:rPr>
          <w:rFonts w:cs="David" w:hint="cs"/>
          <w:b w:val="0"/>
          <w:bCs w:val="0"/>
          <w:rtl/>
        </w:rPr>
        <w:t xml:space="preserve"> אשר </w:t>
      </w:r>
      <w:r w:rsidRPr="000B06AF">
        <w:rPr>
          <w:rFonts w:cs="David"/>
          <w:b w:val="0"/>
          <w:bCs w:val="0"/>
          <w:rtl/>
        </w:rPr>
        <w:t>יוכנס לתיבת המכרזים עד למועד האחרון להגשת הצעות. האומדן ואופן הכנתו יהיה חסויים</w:t>
      </w:r>
      <w:r w:rsidRPr="000B06AF">
        <w:rPr>
          <w:rFonts w:cs="David" w:hint="cs"/>
          <w:b w:val="0"/>
          <w:bCs w:val="0"/>
          <w:rtl/>
        </w:rPr>
        <w:t xml:space="preserve">. </w:t>
      </w:r>
      <w:r w:rsidRPr="000B06AF">
        <w:rPr>
          <w:rFonts w:cs="David"/>
          <w:b w:val="0"/>
          <w:bCs w:val="0"/>
          <w:rtl/>
        </w:rPr>
        <w:t xml:space="preserve">המשרד </w:t>
      </w:r>
      <w:r w:rsidRPr="000B06AF">
        <w:rPr>
          <w:rFonts w:cs="David" w:hint="eastAsia"/>
          <w:b w:val="0"/>
          <w:bCs w:val="0"/>
          <w:rtl/>
        </w:rPr>
        <w:t>שומר</w:t>
      </w:r>
      <w:r w:rsidRPr="000B06AF">
        <w:rPr>
          <w:rFonts w:cs="David"/>
          <w:b w:val="0"/>
          <w:bCs w:val="0"/>
          <w:rtl/>
        </w:rPr>
        <w:t xml:space="preserve"> </w:t>
      </w:r>
      <w:r w:rsidRPr="000B06AF">
        <w:rPr>
          <w:rFonts w:cs="David" w:hint="eastAsia"/>
          <w:b w:val="0"/>
          <w:bCs w:val="0"/>
          <w:rtl/>
        </w:rPr>
        <w:t>לעצמו</w:t>
      </w:r>
      <w:r w:rsidRPr="000B06AF">
        <w:rPr>
          <w:rFonts w:cs="David"/>
          <w:b w:val="0"/>
          <w:bCs w:val="0"/>
          <w:rtl/>
        </w:rPr>
        <w:t xml:space="preserve"> </w:t>
      </w:r>
      <w:r w:rsidRPr="000B06AF">
        <w:rPr>
          <w:rFonts w:cs="David" w:hint="eastAsia"/>
          <w:b w:val="0"/>
          <w:bCs w:val="0"/>
          <w:rtl/>
        </w:rPr>
        <w:t>את</w:t>
      </w:r>
      <w:r w:rsidRPr="000B06AF">
        <w:rPr>
          <w:rFonts w:cs="David"/>
          <w:b w:val="0"/>
          <w:bCs w:val="0"/>
          <w:rtl/>
        </w:rPr>
        <w:t xml:space="preserve"> </w:t>
      </w:r>
      <w:r w:rsidRPr="000B06AF">
        <w:rPr>
          <w:rFonts w:cs="David" w:hint="eastAsia"/>
          <w:b w:val="0"/>
          <w:bCs w:val="0"/>
          <w:rtl/>
        </w:rPr>
        <w:t>הזכות</w:t>
      </w:r>
      <w:r w:rsidRPr="000B06AF">
        <w:rPr>
          <w:rFonts w:cs="David"/>
          <w:b w:val="0"/>
          <w:bCs w:val="0"/>
          <w:rtl/>
        </w:rPr>
        <w:t xml:space="preserve"> לפסול הצעה החורגת מהאומדן בטווח של 20%</w:t>
      </w:r>
      <w:bookmarkEnd w:id="1"/>
      <w:r w:rsidRPr="000B06AF">
        <w:rPr>
          <w:rFonts w:cs="David" w:hint="cs"/>
          <w:b w:val="0"/>
          <w:bCs w:val="0"/>
          <w:rtl/>
        </w:rPr>
        <w:t>.</w:t>
      </w:r>
    </w:p>
    <w:p w:rsidR="000B06AF" w:rsidRPr="000B06AF" w:rsidRDefault="000B06AF" w:rsidP="004F5DBB">
      <w:pPr>
        <w:pStyle w:val="a3"/>
        <w:jc w:val="left"/>
        <w:rPr>
          <w:rFonts w:cs="David"/>
          <w:b w:val="0"/>
          <w:bCs w:val="0"/>
          <w:rtl/>
        </w:rPr>
      </w:pPr>
    </w:p>
    <w:p w:rsidR="000B06AF" w:rsidRDefault="000B06AF" w:rsidP="00F97CAC">
      <w:pPr>
        <w:pStyle w:val="a3"/>
        <w:jc w:val="left"/>
        <w:rPr>
          <w:rFonts w:cs="David"/>
          <w:b w:val="0"/>
          <w:bCs w:val="0"/>
          <w:rtl/>
        </w:rPr>
      </w:pPr>
      <w:r w:rsidRPr="000B06AF">
        <w:rPr>
          <w:rFonts w:ascii="David" w:hAnsi="David" w:cs="David" w:hint="cs"/>
          <w:b w:val="0"/>
          <w:bCs w:val="0"/>
          <w:rtl/>
        </w:rPr>
        <w:t xml:space="preserve">כמו כן, עודכן הסעיף </w:t>
      </w:r>
      <w:r>
        <w:rPr>
          <w:rFonts w:ascii="David" w:hAnsi="David" w:cs="David" w:hint="cs"/>
          <w:b w:val="0"/>
          <w:bCs w:val="0"/>
          <w:rtl/>
        </w:rPr>
        <w:t>לעניין ניהול</w:t>
      </w:r>
      <w:r w:rsidRPr="000B06AF">
        <w:rPr>
          <w:rFonts w:ascii="David" w:hAnsi="David" w:cs="David"/>
          <w:b w:val="0"/>
          <w:bCs w:val="0"/>
          <w:rtl/>
        </w:rPr>
        <w:t xml:space="preserve"> הליך תחרותי נוסף</w:t>
      </w:r>
      <w:r>
        <w:rPr>
          <w:rFonts w:ascii="David" w:hAnsi="David" w:cs="David" w:hint="cs"/>
          <w:b w:val="0"/>
          <w:bCs w:val="0"/>
          <w:rtl/>
        </w:rPr>
        <w:t xml:space="preserve"> במקרה של חריגה מאומדן</w:t>
      </w:r>
      <w:r w:rsidRPr="000B06AF">
        <w:rPr>
          <w:rFonts w:cs="David" w:hint="cs"/>
          <w:b w:val="0"/>
          <w:bCs w:val="0"/>
          <w:rtl/>
        </w:rPr>
        <w:t xml:space="preserve">. </w:t>
      </w:r>
    </w:p>
    <w:p w:rsidR="000B06AF" w:rsidRDefault="000B06AF" w:rsidP="000B06AF">
      <w:pPr>
        <w:pStyle w:val="a3"/>
        <w:jc w:val="left"/>
        <w:rPr>
          <w:rFonts w:cs="David"/>
          <w:b w:val="0"/>
          <w:bCs w:val="0"/>
          <w:rtl/>
        </w:rPr>
      </w:pPr>
      <w:r>
        <w:rPr>
          <w:rFonts w:cs="David" w:hint="cs"/>
          <w:b w:val="0"/>
          <w:bCs w:val="0"/>
          <w:rtl/>
        </w:rPr>
        <w:t>בהתאם לאמור ישתנו סעיפים 3.2.1. ו - 3.2.2 למפרט ונספח 13.</w:t>
      </w:r>
    </w:p>
    <w:p w:rsidR="000B06AF" w:rsidRDefault="000B06AF" w:rsidP="000B06AF">
      <w:pPr>
        <w:pStyle w:val="a3"/>
        <w:jc w:val="left"/>
        <w:rPr>
          <w:rFonts w:cs="David"/>
          <w:b w:val="0"/>
          <w:bCs w:val="0"/>
        </w:rPr>
      </w:pPr>
    </w:p>
    <w:p w:rsidR="000B06AF" w:rsidRPr="000B06AF" w:rsidRDefault="000B06AF" w:rsidP="000B06AF">
      <w:pPr>
        <w:pStyle w:val="a3"/>
        <w:numPr>
          <w:ilvl w:val="0"/>
          <w:numId w:val="1"/>
        </w:numPr>
        <w:jc w:val="left"/>
        <w:rPr>
          <w:rFonts w:cs="David"/>
          <w:u w:val="single"/>
          <w:rtl/>
        </w:rPr>
      </w:pPr>
      <w:r w:rsidRPr="000B06AF">
        <w:rPr>
          <w:rFonts w:cs="David" w:hint="cs"/>
          <w:u w:val="single"/>
          <w:rtl/>
        </w:rPr>
        <w:t>מועד אספקת כתבי העת</w:t>
      </w:r>
    </w:p>
    <w:p w:rsidR="004F5DBB" w:rsidRPr="004F5DBB" w:rsidRDefault="004F5DBB" w:rsidP="004F5DBB">
      <w:pPr>
        <w:pStyle w:val="a3"/>
        <w:jc w:val="left"/>
        <w:rPr>
          <w:rFonts w:cs="David"/>
          <w:b w:val="0"/>
          <w:bCs w:val="0"/>
          <w:rtl/>
        </w:rPr>
      </w:pPr>
    </w:p>
    <w:p w:rsidR="000B06AF" w:rsidRPr="000B06AF" w:rsidRDefault="000B06AF" w:rsidP="000B06AF">
      <w:pPr>
        <w:jc w:val="both"/>
        <w:rPr>
          <w:rFonts w:ascii="David" w:hAnsi="David" w:cs="David"/>
          <w:sz w:val="24"/>
          <w:szCs w:val="24"/>
          <w:rtl/>
        </w:rPr>
      </w:pPr>
      <w:bookmarkStart w:id="2" w:name="_Ref407623474"/>
      <w:r>
        <w:rPr>
          <w:rFonts w:ascii="David" w:hAnsi="David" w:cs="David" w:hint="cs"/>
          <w:sz w:val="24"/>
          <w:szCs w:val="24"/>
          <w:rtl/>
        </w:rPr>
        <w:t>הבהרת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סעיף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מועד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אספקת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כתבי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העת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הפיזיים</w:t>
      </w:r>
      <w:r w:rsidRPr="000B06AF">
        <w:rPr>
          <w:rFonts w:ascii="David" w:hAnsi="David" w:cs="David"/>
          <w:sz w:val="24"/>
          <w:szCs w:val="24"/>
          <w:rtl/>
        </w:rPr>
        <w:t xml:space="preserve"> (</w:t>
      </w:r>
      <w:r w:rsidRPr="000B06AF">
        <w:rPr>
          <w:rFonts w:ascii="David" w:hAnsi="David" w:cs="David" w:hint="cs"/>
          <w:sz w:val="24"/>
          <w:szCs w:val="24"/>
          <w:rtl/>
        </w:rPr>
        <w:t>סעיף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ג</w:t>
      </w:r>
      <w:r w:rsidRPr="000B06AF">
        <w:rPr>
          <w:rFonts w:ascii="David" w:hAnsi="David" w:cs="David"/>
          <w:sz w:val="24"/>
          <w:szCs w:val="24"/>
          <w:rtl/>
        </w:rPr>
        <w:t>.2.</w:t>
      </w:r>
      <w:r w:rsidRPr="000B06AF">
        <w:rPr>
          <w:rFonts w:ascii="David" w:hAnsi="David" w:cs="David" w:hint="cs"/>
          <w:sz w:val="24"/>
          <w:szCs w:val="24"/>
          <w:rtl/>
        </w:rPr>
        <w:t>י</w:t>
      </w:r>
      <w:r w:rsidRPr="000B06AF">
        <w:rPr>
          <w:rFonts w:ascii="David" w:hAnsi="David" w:cs="David"/>
          <w:sz w:val="24"/>
          <w:szCs w:val="24"/>
          <w:rtl/>
        </w:rPr>
        <w:t xml:space="preserve">. </w:t>
      </w:r>
      <w:r w:rsidRPr="000B06AF">
        <w:rPr>
          <w:rFonts w:ascii="David" w:hAnsi="David" w:cs="David" w:hint="cs"/>
          <w:sz w:val="24"/>
          <w:szCs w:val="24"/>
          <w:rtl/>
        </w:rPr>
        <w:t>לנספח</w:t>
      </w:r>
      <w:r w:rsidRPr="000B06AF">
        <w:rPr>
          <w:rFonts w:ascii="David" w:hAnsi="David" w:cs="David"/>
          <w:sz w:val="24"/>
          <w:szCs w:val="24"/>
          <w:rtl/>
        </w:rPr>
        <w:t xml:space="preserve"> 1, </w:t>
      </w:r>
      <w:r w:rsidRPr="000B06AF">
        <w:rPr>
          <w:rFonts w:ascii="David" w:hAnsi="David" w:cs="David" w:hint="cs"/>
          <w:sz w:val="24"/>
          <w:szCs w:val="24"/>
          <w:rtl/>
        </w:rPr>
        <w:t>עמ</w:t>
      </w:r>
      <w:r>
        <w:rPr>
          <w:rFonts w:ascii="David" w:hAnsi="David" w:cs="David"/>
          <w:sz w:val="24"/>
          <w:szCs w:val="24"/>
          <w:rtl/>
        </w:rPr>
        <w:t>' 24)</w:t>
      </w:r>
      <w:r>
        <w:rPr>
          <w:rFonts w:ascii="David" w:hAnsi="David" w:cs="David" w:hint="cs"/>
          <w:sz w:val="24"/>
          <w:szCs w:val="24"/>
          <w:rtl/>
        </w:rPr>
        <w:t xml:space="preserve">: </w:t>
      </w:r>
      <w:r w:rsidRPr="000B06AF">
        <w:rPr>
          <w:rFonts w:ascii="David" w:hAnsi="David" w:cs="David" w:hint="cs"/>
          <w:sz w:val="24"/>
          <w:szCs w:val="24"/>
          <w:rtl/>
        </w:rPr>
        <w:t>מועד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הפרסום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הוא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לפי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ההוצאה</w:t>
      </w:r>
      <w:r w:rsidRPr="000B06AF">
        <w:rPr>
          <w:rFonts w:ascii="David" w:hAnsi="David" w:cs="David"/>
          <w:sz w:val="24"/>
          <w:szCs w:val="24"/>
          <w:rtl/>
        </w:rPr>
        <w:t xml:space="preserve"> </w:t>
      </w:r>
      <w:r w:rsidRPr="000B06AF">
        <w:rPr>
          <w:rFonts w:ascii="David" w:hAnsi="David" w:cs="David" w:hint="cs"/>
          <w:sz w:val="24"/>
          <w:szCs w:val="24"/>
          <w:rtl/>
        </w:rPr>
        <w:t>לאור</w:t>
      </w:r>
      <w:r w:rsidRPr="000B06AF">
        <w:rPr>
          <w:rFonts w:ascii="David" w:hAnsi="David" w:cs="David"/>
          <w:sz w:val="24"/>
          <w:szCs w:val="24"/>
          <w:rtl/>
        </w:rPr>
        <w:t>.</w:t>
      </w:r>
    </w:p>
    <w:p w:rsidR="000B06AF" w:rsidRPr="000B06AF" w:rsidRDefault="000B06AF" w:rsidP="000B06AF">
      <w:pPr>
        <w:jc w:val="both"/>
        <w:rPr>
          <w:rFonts w:ascii="David" w:hAnsi="David" w:cs="David"/>
          <w:sz w:val="24"/>
          <w:szCs w:val="24"/>
          <w:rtl/>
        </w:rPr>
      </w:pPr>
    </w:p>
    <w:bookmarkEnd w:id="2"/>
    <w:p w:rsidR="000B06AF" w:rsidRDefault="009C0D20" w:rsidP="009C0D20">
      <w:pPr>
        <w:pStyle w:val="a3"/>
        <w:numPr>
          <w:ilvl w:val="0"/>
          <w:numId w:val="1"/>
        </w:numPr>
        <w:jc w:val="left"/>
        <w:rPr>
          <w:rFonts w:cs="David"/>
          <w:b w:val="0"/>
          <w:bCs w:val="0"/>
        </w:rPr>
      </w:pPr>
      <w:r w:rsidRPr="009C0D20">
        <w:rPr>
          <w:rFonts w:cs="David" w:hint="cs"/>
          <w:u w:val="single"/>
          <w:rtl/>
        </w:rPr>
        <w:t>עדכון סעיף התמורה בהסכם</w:t>
      </w:r>
      <w:r>
        <w:rPr>
          <w:rFonts w:cs="David" w:hint="cs"/>
          <w:b w:val="0"/>
          <w:bCs w:val="0"/>
          <w:rtl/>
        </w:rPr>
        <w:t xml:space="preserve"> (סעיף 19 לנספח 12 </w:t>
      </w:r>
      <w:r>
        <w:rPr>
          <w:rFonts w:cs="David"/>
          <w:b w:val="0"/>
          <w:bCs w:val="0"/>
          <w:rtl/>
        </w:rPr>
        <w:t>–</w:t>
      </w:r>
      <w:r>
        <w:rPr>
          <w:rFonts w:cs="David" w:hint="cs"/>
          <w:b w:val="0"/>
          <w:bCs w:val="0"/>
          <w:rtl/>
        </w:rPr>
        <w:t xml:space="preserve"> הסכם ההתקשרות).</w:t>
      </w:r>
    </w:p>
    <w:p w:rsidR="009C0D20" w:rsidRDefault="009C0D20" w:rsidP="009C0D20">
      <w:pPr>
        <w:pStyle w:val="a3"/>
        <w:ind w:left="720"/>
        <w:jc w:val="left"/>
        <w:rPr>
          <w:rFonts w:cs="David"/>
          <w:b w:val="0"/>
          <w:bCs w:val="0"/>
        </w:rPr>
      </w:pPr>
    </w:p>
    <w:p w:rsidR="009C0D20" w:rsidRDefault="009C0D20" w:rsidP="009C0D20">
      <w:pPr>
        <w:pStyle w:val="a3"/>
        <w:numPr>
          <w:ilvl w:val="0"/>
          <w:numId w:val="1"/>
        </w:numPr>
        <w:jc w:val="left"/>
        <w:rPr>
          <w:rFonts w:cs="David"/>
          <w:b w:val="0"/>
          <w:bCs w:val="0"/>
        </w:rPr>
      </w:pPr>
      <w:r w:rsidRPr="009C0D20">
        <w:rPr>
          <w:rFonts w:cs="David" w:hint="cs"/>
          <w:u w:val="single"/>
          <w:rtl/>
        </w:rPr>
        <w:t>עדכון סעיף אי מילוי חובת הספק לפי ההסכם</w:t>
      </w:r>
      <w:r>
        <w:rPr>
          <w:rFonts w:cs="David" w:hint="cs"/>
          <w:b w:val="0"/>
          <w:bCs w:val="0"/>
          <w:rtl/>
        </w:rPr>
        <w:t xml:space="preserve"> (סעיף 23 לנספח 12 </w:t>
      </w:r>
      <w:r>
        <w:rPr>
          <w:rFonts w:cs="David"/>
          <w:b w:val="0"/>
          <w:bCs w:val="0"/>
          <w:rtl/>
        </w:rPr>
        <w:t>–</w:t>
      </w:r>
      <w:r>
        <w:rPr>
          <w:rFonts w:cs="David" w:hint="cs"/>
          <w:b w:val="0"/>
          <w:bCs w:val="0"/>
          <w:rtl/>
        </w:rPr>
        <w:t xml:space="preserve"> הסכם ההתקשרות)</w:t>
      </w:r>
    </w:p>
    <w:p w:rsidR="009C0D20" w:rsidRDefault="009C0D20" w:rsidP="009C0D20">
      <w:pPr>
        <w:pStyle w:val="a5"/>
        <w:rPr>
          <w:b/>
          <w:bCs/>
          <w:rtl/>
        </w:rPr>
      </w:pPr>
    </w:p>
    <w:p w:rsidR="00544E09" w:rsidRDefault="004F5DBB" w:rsidP="00544E09">
      <w:pPr>
        <w:pStyle w:val="a3"/>
        <w:jc w:val="both"/>
        <w:rPr>
          <w:rFonts w:cs="David"/>
          <w:rtl/>
        </w:rPr>
      </w:pPr>
      <w:r w:rsidRPr="00544E09">
        <w:rPr>
          <w:rFonts w:cs="David" w:hint="cs"/>
          <w:rtl/>
        </w:rPr>
        <w:t xml:space="preserve">לאור האמור לעיל מאשרת וועדת המכרזים את </w:t>
      </w:r>
      <w:r w:rsidR="009C0D20" w:rsidRPr="00544E09">
        <w:rPr>
          <w:rFonts w:cs="David" w:hint="cs"/>
          <w:rtl/>
        </w:rPr>
        <w:t>השינויים</w:t>
      </w:r>
      <w:r w:rsidRPr="00544E09">
        <w:rPr>
          <w:rFonts w:cs="David" w:hint="cs"/>
          <w:rtl/>
        </w:rPr>
        <w:t xml:space="preserve"> המהותי</w:t>
      </w:r>
      <w:r w:rsidR="009C0D20" w:rsidRPr="00544E09">
        <w:rPr>
          <w:rFonts w:cs="David" w:hint="cs"/>
          <w:rtl/>
        </w:rPr>
        <w:t>ים המפורטים לעיל</w:t>
      </w:r>
      <w:r w:rsidRPr="00544E09">
        <w:rPr>
          <w:rFonts w:cs="David" w:hint="cs"/>
          <w:rtl/>
        </w:rPr>
        <w:t xml:space="preserve"> במפרט המכרז ובעקבות השינויים </w:t>
      </w:r>
      <w:r w:rsidR="009C0D20" w:rsidRPr="00544E09">
        <w:rPr>
          <w:rFonts w:cs="David" w:hint="cs"/>
          <w:rtl/>
        </w:rPr>
        <w:t xml:space="preserve">הנ"ל תינתן אפשרות להגיש שאלות הבהרה נוספות עד </w:t>
      </w:r>
      <w:r w:rsidR="00544E09">
        <w:rPr>
          <w:rFonts w:cs="David" w:hint="cs"/>
          <w:rtl/>
        </w:rPr>
        <w:t xml:space="preserve">: </w:t>
      </w:r>
    </w:p>
    <w:p w:rsidR="004F5DBB" w:rsidRPr="00F97CAC" w:rsidRDefault="009C0D20" w:rsidP="00544E09">
      <w:pPr>
        <w:pStyle w:val="a3"/>
        <w:jc w:val="both"/>
        <w:rPr>
          <w:rFonts w:cs="David"/>
          <w:sz w:val="28"/>
          <w:szCs w:val="28"/>
          <w:u w:val="single"/>
          <w:rtl/>
        </w:rPr>
      </w:pPr>
      <w:r w:rsidRPr="00F97CAC">
        <w:rPr>
          <w:rFonts w:cs="David" w:hint="cs"/>
          <w:sz w:val="28"/>
          <w:szCs w:val="28"/>
          <w:u w:val="single"/>
          <w:rtl/>
        </w:rPr>
        <w:t xml:space="preserve">ליום </w:t>
      </w:r>
      <w:r w:rsidR="00544E09" w:rsidRPr="00F97CAC">
        <w:rPr>
          <w:rFonts w:cs="David" w:hint="cs"/>
          <w:sz w:val="28"/>
          <w:szCs w:val="28"/>
          <w:u w:val="single"/>
          <w:rtl/>
        </w:rPr>
        <w:t xml:space="preserve">ה' </w:t>
      </w:r>
      <w:r w:rsidRPr="00F97CAC">
        <w:rPr>
          <w:rFonts w:cs="David" w:hint="cs"/>
          <w:sz w:val="28"/>
          <w:szCs w:val="28"/>
          <w:u w:val="single"/>
          <w:rtl/>
        </w:rPr>
        <w:t>1</w:t>
      </w:r>
      <w:r w:rsidR="00544E09" w:rsidRPr="00F97CAC">
        <w:rPr>
          <w:rFonts w:cs="David" w:hint="cs"/>
          <w:sz w:val="28"/>
          <w:szCs w:val="28"/>
          <w:u w:val="single"/>
          <w:rtl/>
        </w:rPr>
        <w:t>4</w:t>
      </w:r>
      <w:r w:rsidRPr="00F97CAC">
        <w:rPr>
          <w:rFonts w:cs="David" w:hint="cs"/>
          <w:sz w:val="28"/>
          <w:szCs w:val="28"/>
          <w:u w:val="single"/>
          <w:rtl/>
        </w:rPr>
        <w:t>.1.201</w:t>
      </w:r>
      <w:r w:rsidR="00544E09" w:rsidRPr="00F97CAC">
        <w:rPr>
          <w:rFonts w:cs="David" w:hint="cs"/>
          <w:sz w:val="28"/>
          <w:szCs w:val="28"/>
          <w:u w:val="single"/>
          <w:rtl/>
        </w:rPr>
        <w:t>6</w:t>
      </w:r>
      <w:r w:rsidRPr="00F97CAC">
        <w:rPr>
          <w:rFonts w:cs="David" w:hint="cs"/>
          <w:sz w:val="28"/>
          <w:szCs w:val="28"/>
          <w:u w:val="single"/>
          <w:rtl/>
        </w:rPr>
        <w:t xml:space="preserve"> עד השעה 12:00. </w:t>
      </w:r>
    </w:p>
    <w:p w:rsidR="009C0D20" w:rsidRPr="00544E09" w:rsidRDefault="009C0D20" w:rsidP="004F5DBB">
      <w:pPr>
        <w:pStyle w:val="a3"/>
        <w:jc w:val="left"/>
        <w:rPr>
          <w:rFonts w:cs="David"/>
          <w:rtl/>
        </w:rPr>
      </w:pPr>
    </w:p>
    <w:p w:rsidR="00544E09" w:rsidRDefault="004F5DBB" w:rsidP="00544E09">
      <w:pPr>
        <w:pStyle w:val="a3"/>
        <w:jc w:val="both"/>
        <w:rPr>
          <w:rFonts w:cs="David"/>
          <w:rtl/>
        </w:rPr>
      </w:pPr>
      <w:r w:rsidRPr="00544E09">
        <w:rPr>
          <w:rFonts w:cs="David" w:hint="cs"/>
          <w:rtl/>
        </w:rPr>
        <w:t xml:space="preserve">המועד האחרון למתן התשובות לשאלות </w:t>
      </w:r>
      <w:r w:rsidR="009C0D20" w:rsidRPr="00544E09">
        <w:rPr>
          <w:rFonts w:cs="David" w:hint="cs"/>
          <w:rtl/>
        </w:rPr>
        <w:t xml:space="preserve">הנוספות </w:t>
      </w:r>
      <w:r w:rsidRPr="00544E09">
        <w:rPr>
          <w:rFonts w:cs="David" w:hint="cs"/>
          <w:rtl/>
        </w:rPr>
        <w:t>ש</w:t>
      </w:r>
      <w:r w:rsidR="009C0D20" w:rsidRPr="00544E09">
        <w:rPr>
          <w:rFonts w:cs="David" w:hint="cs"/>
          <w:rtl/>
        </w:rPr>
        <w:t>י</w:t>
      </w:r>
      <w:r w:rsidRPr="00544E09">
        <w:rPr>
          <w:rFonts w:cs="David" w:hint="cs"/>
          <w:rtl/>
        </w:rPr>
        <w:t>תקבלו ע"י המציעים נקבע עד</w:t>
      </w:r>
      <w:r w:rsidR="00544E09">
        <w:rPr>
          <w:rFonts w:cs="David" w:hint="cs"/>
          <w:rtl/>
        </w:rPr>
        <w:t xml:space="preserve"> : </w:t>
      </w:r>
    </w:p>
    <w:p w:rsidR="004F5DBB" w:rsidRPr="00F97CAC" w:rsidRDefault="004F5DBB" w:rsidP="00544E09">
      <w:pPr>
        <w:pStyle w:val="a3"/>
        <w:jc w:val="both"/>
        <w:rPr>
          <w:rFonts w:cs="David"/>
          <w:sz w:val="28"/>
          <w:szCs w:val="28"/>
          <w:u w:val="single"/>
          <w:rtl/>
        </w:rPr>
      </w:pPr>
      <w:r w:rsidRPr="00F97CAC">
        <w:rPr>
          <w:rFonts w:cs="David" w:hint="cs"/>
          <w:sz w:val="28"/>
          <w:szCs w:val="28"/>
          <w:u w:val="single"/>
          <w:rtl/>
        </w:rPr>
        <w:t xml:space="preserve">ליום </w:t>
      </w:r>
      <w:r w:rsidR="00544E09" w:rsidRPr="00F97CAC">
        <w:rPr>
          <w:rFonts w:cs="David" w:hint="cs"/>
          <w:sz w:val="28"/>
          <w:szCs w:val="28"/>
          <w:u w:val="single"/>
          <w:rtl/>
        </w:rPr>
        <w:t>ה' 21</w:t>
      </w:r>
      <w:r w:rsidR="009C0D20" w:rsidRPr="00F97CAC">
        <w:rPr>
          <w:rFonts w:cs="David" w:hint="cs"/>
          <w:sz w:val="28"/>
          <w:szCs w:val="28"/>
          <w:u w:val="single"/>
          <w:rtl/>
        </w:rPr>
        <w:t>.1.201</w:t>
      </w:r>
      <w:r w:rsidR="00544E09" w:rsidRPr="00F97CAC">
        <w:rPr>
          <w:rFonts w:cs="David" w:hint="cs"/>
          <w:sz w:val="28"/>
          <w:szCs w:val="28"/>
          <w:u w:val="single"/>
          <w:rtl/>
        </w:rPr>
        <w:t>6</w:t>
      </w:r>
      <w:r w:rsidR="009C0D20" w:rsidRPr="00F97CAC">
        <w:rPr>
          <w:rFonts w:cs="David" w:hint="cs"/>
          <w:sz w:val="28"/>
          <w:szCs w:val="28"/>
          <w:u w:val="single"/>
          <w:rtl/>
        </w:rPr>
        <w:t xml:space="preserve">. </w:t>
      </w:r>
    </w:p>
    <w:p w:rsidR="009C0D20" w:rsidRPr="004F5DBB" w:rsidRDefault="009C0D20" w:rsidP="009C0D20">
      <w:pPr>
        <w:pStyle w:val="a3"/>
        <w:jc w:val="left"/>
        <w:rPr>
          <w:rFonts w:cs="David"/>
        </w:rPr>
      </w:pPr>
    </w:p>
    <w:p w:rsidR="004F5DBB" w:rsidRDefault="004F5DBB" w:rsidP="00544E09">
      <w:pPr>
        <w:pStyle w:val="a3"/>
        <w:jc w:val="left"/>
        <w:rPr>
          <w:rFonts w:cs="David" w:hint="cs"/>
          <w:u w:val="single"/>
          <w:rtl/>
        </w:rPr>
      </w:pPr>
      <w:r w:rsidRPr="00544E09">
        <w:rPr>
          <w:rFonts w:cs="David" w:hint="cs"/>
          <w:u w:val="single"/>
          <w:rtl/>
        </w:rPr>
        <w:t xml:space="preserve">המועד האחרון להגשת הצעות נקבע </w:t>
      </w:r>
      <w:r w:rsidRPr="00F97CAC">
        <w:rPr>
          <w:rFonts w:cs="David" w:hint="cs"/>
          <w:sz w:val="28"/>
          <w:szCs w:val="28"/>
          <w:u w:val="single"/>
          <w:rtl/>
        </w:rPr>
        <w:t xml:space="preserve">ליום </w:t>
      </w:r>
      <w:r w:rsidR="00544E09" w:rsidRPr="00F97CAC">
        <w:rPr>
          <w:rFonts w:cs="David" w:hint="cs"/>
          <w:sz w:val="28"/>
          <w:szCs w:val="28"/>
          <w:u w:val="single"/>
          <w:rtl/>
        </w:rPr>
        <w:t xml:space="preserve">ב' 01.02.2016 </w:t>
      </w:r>
      <w:r w:rsidR="009C0D20" w:rsidRPr="00F97CAC">
        <w:rPr>
          <w:rFonts w:cs="David" w:hint="cs"/>
          <w:sz w:val="28"/>
          <w:szCs w:val="28"/>
          <w:u w:val="single"/>
          <w:rtl/>
        </w:rPr>
        <w:t xml:space="preserve"> </w:t>
      </w:r>
      <w:r w:rsidRPr="00F97CAC">
        <w:rPr>
          <w:rFonts w:cs="David" w:hint="cs"/>
          <w:sz w:val="28"/>
          <w:szCs w:val="28"/>
          <w:u w:val="single"/>
          <w:rtl/>
        </w:rPr>
        <w:t>עד השעה 12:00</w:t>
      </w:r>
      <w:r w:rsidR="00544E09" w:rsidRPr="00F97CAC">
        <w:rPr>
          <w:rFonts w:cs="David" w:hint="cs"/>
          <w:sz w:val="28"/>
          <w:szCs w:val="28"/>
          <w:u w:val="single"/>
          <w:rtl/>
        </w:rPr>
        <w:t>.</w:t>
      </w:r>
    </w:p>
    <w:p w:rsidR="00F97CAC" w:rsidRPr="00544E09" w:rsidRDefault="00F97CAC" w:rsidP="00544E09">
      <w:pPr>
        <w:pStyle w:val="a3"/>
        <w:jc w:val="left"/>
        <w:rPr>
          <w:rFonts w:cs="David"/>
          <w:u w:val="single"/>
          <w:rtl/>
        </w:rPr>
      </w:pPr>
    </w:p>
    <w:p w:rsidR="004F5DBB" w:rsidRPr="004F5DBB" w:rsidRDefault="004F5DBB" w:rsidP="004F5DBB">
      <w:pPr>
        <w:pStyle w:val="a3"/>
        <w:jc w:val="left"/>
        <w:rPr>
          <w:rFonts w:cs="David"/>
          <w:rtl/>
        </w:rPr>
      </w:pPr>
    </w:p>
    <w:p w:rsidR="004F5DBB" w:rsidRPr="004F5DBB" w:rsidRDefault="004F5DBB" w:rsidP="00544E09">
      <w:pPr>
        <w:pStyle w:val="Hnormal"/>
        <w:rPr>
          <w:rFonts w:cs="David"/>
          <w:b/>
          <w:bCs/>
          <w:sz w:val="24"/>
          <w:szCs w:val="24"/>
          <w:rtl/>
        </w:rPr>
      </w:pPr>
      <w:r w:rsidRPr="004F5DBB">
        <w:rPr>
          <w:rFonts w:cs="David" w:hint="cs"/>
          <w:b/>
          <w:bCs/>
          <w:sz w:val="24"/>
          <w:szCs w:val="24"/>
          <w:rtl/>
          <w:lang w:eastAsia="en-US"/>
        </w:rPr>
        <w:t>הודעה על השינוי תפורסם ותשלח לכל המציעים</w:t>
      </w:r>
      <w:r w:rsidRPr="004F5DBB">
        <w:rPr>
          <w:rFonts w:cs="David" w:hint="cs"/>
          <w:b/>
          <w:bCs/>
          <w:sz w:val="24"/>
          <w:szCs w:val="24"/>
          <w:rtl/>
        </w:rPr>
        <w:t xml:space="preserve">. כמו כן יפורסם מפרט מעודכן.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E776D"/>
    <w:rsid w:val="00375197"/>
    <w:rsid w:val="004D0442"/>
    <w:rsid w:val="004F5DBB"/>
    <w:rsid w:val="00544E09"/>
    <w:rsid w:val="009C0D20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263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3</cp:revision>
  <dcterms:created xsi:type="dcterms:W3CDTF">2016-01-04T09:38:00Z</dcterms:created>
  <dcterms:modified xsi:type="dcterms:W3CDTF">2016-01-04T09:48:00Z</dcterms:modified>
</cp:coreProperties>
</file>